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3A5" w:rsidRPr="00673AE0" w:rsidRDefault="006353A5" w:rsidP="006353A5">
      <w:pPr>
        <w:widowControl/>
        <w:shd w:val="clear" w:color="auto" w:fill="FFFFFF"/>
        <w:jc w:val="center"/>
        <w:outlineLvl w:val="2"/>
        <w:rPr>
          <w:rFonts w:ascii="微软雅黑" w:eastAsia="微软雅黑" w:hAnsi="微软雅黑" w:cs="宋体"/>
          <w:b/>
          <w:bCs/>
          <w:color w:val="333333"/>
          <w:kern w:val="0"/>
          <w:sz w:val="33"/>
          <w:szCs w:val="33"/>
        </w:rPr>
      </w:pPr>
      <w:r>
        <w:rPr>
          <w:rFonts w:ascii="微软雅黑" w:eastAsia="微软雅黑" w:hAnsi="微软雅黑" w:cs="宋体" w:hint="eastAsia"/>
          <w:b/>
          <w:bCs/>
          <w:color w:val="333333"/>
          <w:kern w:val="0"/>
          <w:sz w:val="33"/>
          <w:szCs w:val="33"/>
        </w:rPr>
        <w:t>北京师范大学</w:t>
      </w:r>
      <w:r w:rsidRPr="00673AE0">
        <w:rPr>
          <w:rFonts w:ascii="微软雅黑" w:eastAsia="微软雅黑" w:hAnsi="微软雅黑" w:cs="宋体" w:hint="eastAsia"/>
          <w:b/>
          <w:bCs/>
          <w:color w:val="333333"/>
          <w:kern w:val="0"/>
          <w:sz w:val="33"/>
          <w:szCs w:val="33"/>
        </w:rPr>
        <w:t>法学院——</w:t>
      </w:r>
      <w:r>
        <w:rPr>
          <w:rFonts w:ascii="微软雅黑" w:eastAsia="微软雅黑" w:hAnsi="微软雅黑" w:cs="宋体" w:hint="eastAsia"/>
          <w:b/>
          <w:bCs/>
          <w:color w:val="333333"/>
          <w:kern w:val="0"/>
          <w:sz w:val="33"/>
          <w:szCs w:val="33"/>
        </w:rPr>
        <w:t>日本大阪大学</w:t>
      </w:r>
      <w:r w:rsidRPr="00673AE0">
        <w:rPr>
          <w:rFonts w:ascii="微软雅黑" w:eastAsia="微软雅黑" w:hAnsi="微软雅黑" w:cs="宋体" w:hint="eastAsia"/>
          <w:b/>
          <w:bCs/>
          <w:color w:val="333333"/>
          <w:kern w:val="0"/>
          <w:sz w:val="33"/>
          <w:szCs w:val="33"/>
        </w:rPr>
        <w:t>交流项目</w:t>
      </w:r>
    </w:p>
    <w:p w:rsidR="006353A5" w:rsidRPr="00673AE0" w:rsidRDefault="006353A5" w:rsidP="006353A5">
      <w:pPr>
        <w:widowControl/>
        <w:shd w:val="clear" w:color="auto" w:fill="FFFFFF"/>
        <w:jc w:val="center"/>
        <w:rPr>
          <w:rFonts w:ascii="微软雅黑" w:eastAsia="微软雅黑" w:hAnsi="微软雅黑" w:cs="宋体"/>
          <w:color w:val="3E54A3"/>
          <w:kern w:val="0"/>
          <w:sz w:val="2"/>
          <w:szCs w:val="2"/>
        </w:rPr>
      </w:pPr>
      <w:r w:rsidRPr="00673AE0">
        <w:rPr>
          <w:rFonts w:ascii="微软雅黑" w:eastAsia="微软雅黑" w:hAnsi="微软雅黑" w:cs="宋体" w:hint="eastAsia"/>
          <w:color w:val="999999"/>
          <w:kern w:val="0"/>
          <w:sz w:val="23"/>
          <w:szCs w:val="23"/>
        </w:rPr>
        <w:t> </w:t>
      </w:r>
      <w:r w:rsidRPr="00673AE0">
        <w:rPr>
          <w:rFonts w:ascii="微软雅黑" w:eastAsia="微软雅黑" w:hAnsi="微软雅黑" w:cs="宋体" w:hint="eastAsia"/>
          <w:color w:val="3E54A3"/>
          <w:kern w:val="0"/>
          <w:sz w:val="2"/>
          <w:szCs w:val="2"/>
        </w:rPr>
        <w:t>     </w:t>
      </w:r>
    </w:p>
    <w:p w:rsidR="006353A5" w:rsidRPr="00673AE0" w:rsidRDefault="006353A5" w:rsidP="006353A5">
      <w:pPr>
        <w:widowControl/>
        <w:shd w:val="clear" w:color="auto" w:fill="FFFFFF"/>
        <w:rPr>
          <w:rFonts w:ascii="微软雅黑" w:eastAsia="微软雅黑" w:hAnsi="微软雅黑" w:cs="宋体"/>
          <w:color w:val="444444"/>
          <w:kern w:val="0"/>
          <w:szCs w:val="21"/>
        </w:rPr>
      </w:pPr>
      <w:r>
        <w:rPr>
          <w:rFonts w:ascii="宋体" w:eastAsia="宋体" w:hAnsi="宋体" w:cs="宋体" w:hint="eastAsia"/>
          <w:color w:val="000000"/>
          <w:kern w:val="0"/>
          <w:szCs w:val="21"/>
        </w:rPr>
        <w:t>国家：日本</w:t>
      </w:r>
    </w:p>
    <w:p w:rsidR="0094099F" w:rsidRDefault="0094099F" w:rsidP="006353A5">
      <w:pPr>
        <w:widowControl/>
        <w:shd w:val="clear" w:color="auto" w:fill="FFFFFF"/>
        <w:rPr>
          <w:rFonts w:ascii="宋体" w:eastAsia="宋体" w:hAnsi="宋体" w:cs="宋体"/>
          <w:color w:val="000000"/>
          <w:kern w:val="0"/>
          <w:szCs w:val="21"/>
        </w:rPr>
      </w:pPr>
    </w:p>
    <w:p w:rsidR="006353A5" w:rsidRPr="00673AE0" w:rsidRDefault="006353A5" w:rsidP="006353A5">
      <w:pPr>
        <w:widowControl/>
        <w:shd w:val="clear" w:color="auto" w:fill="FFFFFF"/>
        <w:rPr>
          <w:rFonts w:ascii="微软雅黑" w:eastAsia="微软雅黑" w:hAnsi="微软雅黑" w:cs="宋体"/>
          <w:color w:val="444444"/>
          <w:kern w:val="0"/>
          <w:szCs w:val="21"/>
        </w:rPr>
      </w:pPr>
      <w:r w:rsidRPr="00673AE0">
        <w:rPr>
          <w:rFonts w:ascii="宋体" w:eastAsia="宋体" w:hAnsi="宋体" w:cs="宋体" w:hint="eastAsia"/>
          <w:color w:val="000000"/>
          <w:kern w:val="0"/>
          <w:szCs w:val="21"/>
        </w:rPr>
        <w:t>学校：</w:t>
      </w:r>
      <w:r w:rsidRPr="006353A5">
        <w:rPr>
          <w:rFonts w:ascii="宋体" w:eastAsia="宋体" w:hAnsi="宋体" w:cs="宋体" w:hint="eastAsia"/>
          <w:color w:val="000000"/>
          <w:kern w:val="0"/>
          <w:szCs w:val="21"/>
        </w:rPr>
        <w:t>大阪大学（</w:t>
      </w:r>
      <w:bookmarkStart w:id="0" w:name="_GoBack"/>
      <w:bookmarkEnd w:id="0"/>
      <w:r w:rsidRPr="006353A5">
        <w:rPr>
          <w:rFonts w:ascii="宋体" w:eastAsia="宋体" w:hAnsi="宋体" w:cs="宋体"/>
          <w:color w:val="000000"/>
          <w:kern w:val="0"/>
          <w:szCs w:val="21"/>
        </w:rPr>
        <w:t>Osaka University</w:t>
      </w:r>
      <w:r>
        <w:rPr>
          <w:rFonts w:ascii="宋体" w:eastAsia="宋体" w:hAnsi="宋体" w:cs="宋体" w:hint="eastAsia"/>
          <w:color w:val="000000"/>
          <w:kern w:val="0"/>
          <w:szCs w:val="21"/>
        </w:rPr>
        <w:t>）</w:t>
      </w:r>
    </w:p>
    <w:p w:rsidR="0094099F" w:rsidRDefault="0094099F" w:rsidP="006353A5">
      <w:pPr>
        <w:widowControl/>
        <w:shd w:val="clear" w:color="auto" w:fill="FFFFFF"/>
        <w:rPr>
          <w:rFonts w:ascii="宋体" w:eastAsia="宋体" w:hAnsi="宋体" w:cs="宋体"/>
          <w:color w:val="000000"/>
          <w:kern w:val="0"/>
          <w:szCs w:val="21"/>
        </w:rPr>
      </w:pPr>
    </w:p>
    <w:p w:rsidR="006353A5" w:rsidRPr="00673AE0" w:rsidRDefault="006353A5" w:rsidP="006353A5">
      <w:pPr>
        <w:widowControl/>
        <w:shd w:val="clear" w:color="auto" w:fill="FFFFFF"/>
        <w:rPr>
          <w:rFonts w:ascii="微软雅黑" w:eastAsia="微软雅黑" w:hAnsi="微软雅黑" w:cs="宋体"/>
          <w:color w:val="444444"/>
          <w:kern w:val="0"/>
          <w:szCs w:val="21"/>
        </w:rPr>
      </w:pPr>
      <w:r w:rsidRPr="00673AE0">
        <w:rPr>
          <w:rFonts w:ascii="宋体" w:eastAsia="宋体" w:hAnsi="宋体" w:cs="宋体" w:hint="eastAsia"/>
          <w:color w:val="000000"/>
          <w:kern w:val="0"/>
          <w:szCs w:val="21"/>
        </w:rPr>
        <w:t>交流时间：1学期，秋季学期或春季学期</w:t>
      </w:r>
    </w:p>
    <w:p w:rsidR="0094099F" w:rsidRDefault="0094099F" w:rsidP="006353A5">
      <w:pPr>
        <w:widowControl/>
        <w:shd w:val="clear" w:color="auto" w:fill="FFFFFF"/>
        <w:rPr>
          <w:rFonts w:ascii="宋体" w:eastAsia="宋体" w:hAnsi="宋体" w:cs="宋体"/>
          <w:color w:val="000000"/>
          <w:kern w:val="0"/>
          <w:szCs w:val="21"/>
          <w:shd w:val="clear" w:color="auto" w:fill="FFFFFF"/>
        </w:rPr>
      </w:pPr>
    </w:p>
    <w:p w:rsidR="006353A5" w:rsidRDefault="00B430BE" w:rsidP="006353A5">
      <w:pPr>
        <w:widowControl/>
        <w:shd w:val="clear" w:color="auto" w:fill="FFFFFF"/>
        <w:rPr>
          <w:rFonts w:ascii="宋体" w:eastAsia="宋体" w:hAnsi="宋体" w:cs="宋体"/>
          <w:color w:val="000000"/>
          <w:kern w:val="0"/>
          <w:szCs w:val="21"/>
          <w:shd w:val="clear" w:color="auto" w:fill="FFFFFF"/>
        </w:rPr>
      </w:pPr>
      <w:r>
        <w:rPr>
          <w:rFonts w:ascii="宋体" w:eastAsia="宋体" w:hAnsi="宋体" w:cs="宋体" w:hint="eastAsia"/>
          <w:color w:val="000000"/>
          <w:kern w:val="0"/>
          <w:szCs w:val="21"/>
          <w:shd w:val="clear" w:color="auto" w:fill="FFFFFF"/>
        </w:rPr>
        <w:t>经费：免学费，生活费用</w:t>
      </w:r>
      <w:r w:rsidR="006353A5" w:rsidRPr="004E5D03">
        <w:rPr>
          <w:rFonts w:ascii="宋体" w:eastAsia="宋体" w:hAnsi="宋体" w:cs="宋体" w:hint="eastAsia"/>
          <w:color w:val="000000"/>
          <w:kern w:val="0"/>
          <w:szCs w:val="21"/>
          <w:shd w:val="clear" w:color="auto" w:fill="FFFFFF"/>
        </w:rPr>
        <w:t>自理</w:t>
      </w:r>
    </w:p>
    <w:p w:rsidR="0094099F" w:rsidRPr="00B430BE" w:rsidRDefault="0094099F" w:rsidP="006353A5">
      <w:pPr>
        <w:widowControl/>
        <w:shd w:val="clear" w:color="auto" w:fill="FFFFFF"/>
        <w:rPr>
          <w:rFonts w:ascii="宋体" w:eastAsia="宋体" w:hAnsi="宋体" w:cs="宋体"/>
          <w:color w:val="000000"/>
          <w:kern w:val="0"/>
          <w:szCs w:val="21"/>
          <w:shd w:val="clear" w:color="auto" w:fill="FFFFFF"/>
        </w:rPr>
      </w:pPr>
    </w:p>
    <w:p w:rsidR="006353A5" w:rsidRDefault="006353A5" w:rsidP="006353A5">
      <w:pPr>
        <w:widowControl/>
        <w:shd w:val="clear" w:color="auto" w:fill="FFFFFF"/>
        <w:rPr>
          <w:rFonts w:ascii="宋体" w:eastAsia="宋体" w:hAnsi="宋体" w:cs="宋体"/>
          <w:color w:val="000000"/>
          <w:kern w:val="0"/>
          <w:szCs w:val="21"/>
          <w:shd w:val="clear" w:color="auto" w:fill="FFFFFF"/>
        </w:rPr>
      </w:pPr>
      <w:r>
        <w:rPr>
          <w:rFonts w:ascii="宋体" w:eastAsia="宋体" w:hAnsi="宋体" w:cs="宋体" w:hint="eastAsia"/>
          <w:color w:val="000000"/>
          <w:kern w:val="0"/>
          <w:szCs w:val="21"/>
          <w:shd w:val="clear" w:color="auto" w:fill="FFFFFF"/>
        </w:rPr>
        <w:t>性质：交换</w:t>
      </w:r>
      <w:r w:rsidRPr="004E5D03">
        <w:rPr>
          <w:rFonts w:ascii="宋体" w:eastAsia="宋体" w:hAnsi="宋体" w:cs="宋体" w:hint="eastAsia"/>
          <w:color w:val="000000"/>
          <w:kern w:val="0"/>
          <w:szCs w:val="21"/>
          <w:shd w:val="clear" w:color="auto" w:fill="FFFFFF"/>
        </w:rPr>
        <w:t>，无学位</w:t>
      </w:r>
    </w:p>
    <w:p w:rsidR="002000F8" w:rsidRDefault="002000F8" w:rsidP="006353A5">
      <w:pPr>
        <w:widowControl/>
        <w:shd w:val="clear" w:color="auto" w:fill="FFFFFF"/>
        <w:rPr>
          <w:rFonts w:ascii="宋体" w:eastAsia="宋体" w:hAnsi="宋体" w:cs="宋体"/>
          <w:color w:val="000000"/>
          <w:kern w:val="0"/>
          <w:szCs w:val="21"/>
          <w:shd w:val="clear" w:color="auto" w:fill="FFFFFF"/>
        </w:rPr>
      </w:pPr>
    </w:p>
    <w:p w:rsidR="002000F8" w:rsidRPr="002000F8" w:rsidRDefault="002000F8" w:rsidP="006353A5">
      <w:pPr>
        <w:widowControl/>
        <w:shd w:val="clear" w:color="auto" w:fill="FFFFFF"/>
        <w:rPr>
          <w:rFonts w:ascii="宋体" w:eastAsia="宋体" w:hAnsi="宋体" w:cs="宋体"/>
          <w:color w:val="000000"/>
          <w:kern w:val="0"/>
          <w:szCs w:val="21"/>
          <w:shd w:val="clear" w:color="auto" w:fill="FFFFFF"/>
        </w:rPr>
      </w:pPr>
      <w:r w:rsidRPr="002000F8">
        <w:rPr>
          <w:rFonts w:ascii="宋体" w:eastAsia="宋体" w:hAnsi="宋体" w:cs="宋体" w:hint="eastAsia"/>
          <w:color w:val="000000"/>
          <w:kern w:val="0"/>
          <w:szCs w:val="21"/>
          <w:shd w:val="clear" w:color="auto" w:fill="FFFFFF"/>
        </w:rPr>
        <w:t>申请时间：</w:t>
      </w:r>
      <w:r w:rsidRPr="002000F8">
        <w:rPr>
          <w:rFonts w:ascii="宋体" w:eastAsia="宋体" w:hAnsi="宋体" w:cs="宋体"/>
          <w:color w:val="000000"/>
          <w:kern w:val="0"/>
          <w:szCs w:val="21"/>
          <w:shd w:val="clear" w:color="auto" w:fill="FFFFFF"/>
        </w:rPr>
        <w:t>4月（秋季学期），10月（春季学期），具体时间以项目通知为准。</w:t>
      </w:r>
    </w:p>
    <w:p w:rsidR="0094099F" w:rsidRDefault="0094099F" w:rsidP="006353A5">
      <w:pPr>
        <w:widowControl/>
        <w:shd w:val="clear" w:color="auto" w:fill="FFFFFF"/>
        <w:rPr>
          <w:rFonts w:ascii="宋体" w:eastAsia="宋体" w:hAnsi="宋体" w:cs="宋体"/>
          <w:bCs/>
          <w:color w:val="323232"/>
          <w:kern w:val="0"/>
          <w:szCs w:val="21"/>
        </w:rPr>
      </w:pPr>
    </w:p>
    <w:p w:rsidR="006353A5" w:rsidRPr="006353A5" w:rsidRDefault="006353A5" w:rsidP="0094099F">
      <w:pPr>
        <w:widowControl/>
        <w:shd w:val="clear" w:color="auto" w:fill="FFFFFF"/>
        <w:rPr>
          <w:rFonts w:ascii="宋体" w:eastAsia="宋体" w:hAnsi="宋体" w:cs="宋体"/>
          <w:bCs/>
          <w:color w:val="323232"/>
          <w:kern w:val="0"/>
          <w:szCs w:val="21"/>
        </w:rPr>
      </w:pPr>
      <w:r w:rsidRPr="006353A5">
        <w:rPr>
          <w:rFonts w:ascii="宋体" w:eastAsia="宋体" w:hAnsi="宋体" w:cs="宋体" w:hint="eastAsia"/>
          <w:bCs/>
          <w:color w:val="323232"/>
          <w:kern w:val="0"/>
          <w:szCs w:val="21"/>
        </w:rPr>
        <w:t>申请要求：</w:t>
      </w:r>
    </w:p>
    <w:p w:rsidR="006353A5" w:rsidRPr="006353A5" w:rsidRDefault="006353A5" w:rsidP="0094099F">
      <w:pPr>
        <w:widowControl/>
        <w:shd w:val="clear" w:color="auto" w:fill="FFFFFF"/>
        <w:rPr>
          <w:rFonts w:ascii="微软雅黑" w:eastAsia="微软雅黑" w:hAnsi="微软雅黑" w:cs="宋体"/>
          <w:color w:val="323232"/>
          <w:kern w:val="0"/>
          <w:szCs w:val="21"/>
        </w:rPr>
      </w:pPr>
      <w:r w:rsidRPr="006353A5">
        <w:rPr>
          <w:rFonts w:ascii="宋体" w:eastAsia="宋体" w:hAnsi="宋体" w:cs="宋体" w:hint="eastAsia"/>
          <w:color w:val="323232"/>
          <w:kern w:val="0"/>
          <w:szCs w:val="21"/>
        </w:rPr>
        <w:t>1.中国国籍持有者。热爱社会主义祖国，拥护改革开放政策，坚持四项基本原则，品德优良，具有学成后回国为学校、国家服务的事业心和责任感。</w:t>
      </w:r>
    </w:p>
    <w:p w:rsidR="006353A5" w:rsidRPr="006353A5" w:rsidRDefault="006353A5" w:rsidP="0094099F">
      <w:pPr>
        <w:widowControl/>
        <w:shd w:val="clear" w:color="auto" w:fill="FFFFFF"/>
        <w:rPr>
          <w:rFonts w:ascii="微软雅黑" w:eastAsia="微软雅黑" w:hAnsi="微软雅黑" w:cs="宋体"/>
          <w:color w:val="323232"/>
          <w:kern w:val="0"/>
          <w:szCs w:val="21"/>
        </w:rPr>
      </w:pPr>
      <w:r w:rsidRPr="006353A5">
        <w:rPr>
          <w:rFonts w:ascii="宋体" w:eastAsia="宋体" w:hAnsi="宋体" w:cs="宋体" w:hint="eastAsia"/>
          <w:color w:val="323232"/>
          <w:kern w:val="0"/>
          <w:szCs w:val="21"/>
        </w:rPr>
        <w:t>2.</w:t>
      </w:r>
      <w:r w:rsidRPr="006353A5">
        <w:rPr>
          <w:rFonts w:ascii="宋体" w:eastAsia="宋体" w:hAnsi="宋体" w:cs="宋体"/>
          <w:color w:val="323232"/>
          <w:kern w:val="0"/>
          <w:szCs w:val="21"/>
        </w:rPr>
        <w:t>学习成绩优秀（平均成绩不低于80分），具有明确的学习计划和目的。</w:t>
      </w:r>
    </w:p>
    <w:p w:rsidR="006353A5" w:rsidRPr="006353A5" w:rsidRDefault="006353A5" w:rsidP="0094099F">
      <w:pPr>
        <w:widowControl/>
        <w:shd w:val="clear" w:color="auto" w:fill="FFFFFF"/>
        <w:rPr>
          <w:rFonts w:ascii="微软雅黑" w:eastAsia="微软雅黑" w:hAnsi="微软雅黑" w:cs="宋体"/>
          <w:color w:val="323232"/>
          <w:kern w:val="0"/>
          <w:szCs w:val="21"/>
        </w:rPr>
      </w:pPr>
      <w:r w:rsidRPr="006353A5">
        <w:rPr>
          <w:rFonts w:ascii="宋体" w:eastAsia="宋体" w:hAnsi="宋体" w:cs="宋体" w:hint="eastAsia"/>
          <w:color w:val="323232"/>
          <w:kern w:val="0"/>
          <w:szCs w:val="21"/>
        </w:rPr>
        <w:t>3.申请者应为在校全日制本科生或硕士生（需在法学院学习满一年且能够在大四或研三最后一学期开始前完成交换学习返校）。</w:t>
      </w:r>
    </w:p>
    <w:p w:rsidR="006353A5" w:rsidRPr="006353A5" w:rsidRDefault="006353A5" w:rsidP="0094099F">
      <w:pPr>
        <w:widowControl/>
        <w:shd w:val="clear" w:color="auto" w:fill="FFFFFF"/>
        <w:rPr>
          <w:rFonts w:ascii="微软雅黑" w:eastAsia="微软雅黑" w:hAnsi="微软雅黑" w:cs="宋体"/>
          <w:color w:val="323232"/>
          <w:kern w:val="0"/>
          <w:szCs w:val="21"/>
        </w:rPr>
      </w:pPr>
      <w:r w:rsidRPr="006353A5">
        <w:rPr>
          <w:rFonts w:ascii="宋体" w:eastAsia="宋体" w:hAnsi="宋体" w:cs="宋体" w:hint="eastAsia"/>
          <w:color w:val="323232"/>
          <w:kern w:val="0"/>
          <w:szCs w:val="21"/>
        </w:rPr>
        <w:t>4.学生在交换留学后须按期返回北师大继续学习。</w:t>
      </w:r>
    </w:p>
    <w:p w:rsidR="006353A5" w:rsidRPr="006353A5" w:rsidRDefault="006353A5" w:rsidP="0094099F">
      <w:pPr>
        <w:widowControl/>
        <w:shd w:val="clear" w:color="auto" w:fill="FFFFFF"/>
        <w:rPr>
          <w:rFonts w:ascii="微软雅黑" w:eastAsia="微软雅黑" w:hAnsi="微软雅黑" w:cs="宋体"/>
          <w:color w:val="323232"/>
          <w:kern w:val="0"/>
          <w:szCs w:val="21"/>
        </w:rPr>
      </w:pPr>
      <w:r w:rsidRPr="006353A5">
        <w:rPr>
          <w:rFonts w:ascii="宋体" w:eastAsia="宋体" w:hAnsi="宋体" w:cs="宋体" w:hint="eastAsia"/>
          <w:color w:val="323232"/>
          <w:kern w:val="0"/>
          <w:szCs w:val="21"/>
        </w:rPr>
        <w:t>5.申请者须有足够的经济能力支付在日生活、学习各项费用。</w:t>
      </w:r>
    </w:p>
    <w:p w:rsidR="006353A5" w:rsidRDefault="006353A5" w:rsidP="0094099F">
      <w:pPr>
        <w:widowControl/>
        <w:shd w:val="clear" w:color="auto" w:fill="FFFFFF"/>
        <w:rPr>
          <w:rFonts w:ascii="宋体" w:eastAsia="宋体" w:hAnsi="宋体" w:cs="宋体"/>
          <w:color w:val="323232"/>
          <w:kern w:val="0"/>
          <w:szCs w:val="21"/>
        </w:rPr>
      </w:pPr>
      <w:r w:rsidRPr="006353A5">
        <w:rPr>
          <w:rFonts w:ascii="宋体" w:eastAsia="宋体" w:hAnsi="宋体" w:cs="宋体" w:hint="eastAsia"/>
          <w:color w:val="323232"/>
          <w:kern w:val="0"/>
          <w:szCs w:val="21"/>
        </w:rPr>
        <w:t>6.申请者须具备较高的英语水平，并提交近</w:t>
      </w:r>
      <w:r w:rsidRPr="006353A5">
        <w:rPr>
          <w:rFonts w:ascii="宋体" w:eastAsia="宋体" w:hAnsi="宋体" w:cs="宋体"/>
          <w:color w:val="323232"/>
          <w:kern w:val="0"/>
          <w:szCs w:val="21"/>
        </w:rPr>
        <w:t>2年内</w:t>
      </w:r>
      <w:r w:rsidRPr="006353A5">
        <w:rPr>
          <w:rFonts w:ascii="宋体" w:eastAsia="宋体" w:hAnsi="宋体" w:cs="宋体" w:hint="eastAsia"/>
          <w:color w:val="323232"/>
          <w:kern w:val="0"/>
          <w:szCs w:val="21"/>
        </w:rPr>
        <w:t>获得</w:t>
      </w:r>
      <w:r w:rsidRPr="006353A5">
        <w:rPr>
          <w:rFonts w:ascii="宋体" w:eastAsia="宋体" w:hAnsi="宋体" w:cs="宋体"/>
          <w:color w:val="323232"/>
          <w:kern w:val="0"/>
          <w:szCs w:val="21"/>
        </w:rPr>
        <w:t>的</w:t>
      </w:r>
      <w:r w:rsidRPr="006353A5">
        <w:rPr>
          <w:rFonts w:ascii="宋体" w:eastAsia="宋体" w:hAnsi="宋体" w:cs="宋体" w:hint="eastAsia"/>
          <w:color w:val="323232"/>
          <w:kern w:val="0"/>
          <w:szCs w:val="21"/>
        </w:rPr>
        <w:t>以下</w:t>
      </w:r>
      <w:r w:rsidRPr="006353A5">
        <w:rPr>
          <w:rFonts w:ascii="宋体" w:eastAsia="宋体" w:hAnsi="宋体" w:cs="宋体"/>
          <w:color w:val="323232"/>
          <w:kern w:val="0"/>
          <w:szCs w:val="21"/>
        </w:rPr>
        <w:t>证书之一</w:t>
      </w:r>
      <w:r w:rsidRPr="006353A5">
        <w:rPr>
          <w:rFonts w:ascii="宋体" w:eastAsia="宋体" w:hAnsi="宋体" w:cs="宋体" w:hint="eastAsia"/>
          <w:color w:val="323232"/>
          <w:kern w:val="0"/>
          <w:szCs w:val="21"/>
        </w:rPr>
        <w:t>：</w:t>
      </w:r>
    </w:p>
    <w:p w:rsidR="0038315D" w:rsidRPr="006353A5" w:rsidRDefault="0038315D" w:rsidP="0094099F">
      <w:pPr>
        <w:widowControl/>
        <w:shd w:val="clear" w:color="auto" w:fill="FFFFFF"/>
        <w:rPr>
          <w:rFonts w:ascii="宋体" w:eastAsia="宋体" w:hAnsi="宋体" w:cs="宋体"/>
          <w:color w:val="323232"/>
          <w:kern w:val="0"/>
          <w:szCs w:val="21"/>
        </w:rPr>
      </w:pPr>
    </w:p>
    <w:tbl>
      <w:tblPr>
        <w:tblStyle w:val="a7"/>
        <w:tblW w:w="0" w:type="auto"/>
        <w:jc w:val="center"/>
        <w:tblLook w:val="04A0" w:firstRow="1" w:lastRow="0" w:firstColumn="1" w:lastColumn="0" w:noHBand="0" w:noVBand="1"/>
      </w:tblPr>
      <w:tblGrid>
        <w:gridCol w:w="4077"/>
        <w:gridCol w:w="4077"/>
      </w:tblGrid>
      <w:tr w:rsidR="006353A5" w:rsidRPr="006353A5" w:rsidTr="0094099F">
        <w:trPr>
          <w:trHeight w:val="3018"/>
          <w:jc w:val="center"/>
        </w:trPr>
        <w:tc>
          <w:tcPr>
            <w:tcW w:w="4077" w:type="dxa"/>
            <w:vAlign w:val="center"/>
          </w:tcPr>
          <w:p w:rsidR="006353A5" w:rsidRPr="006353A5" w:rsidRDefault="006353A5" w:rsidP="006353A5">
            <w:pPr>
              <w:widowControl/>
              <w:rPr>
                <w:rFonts w:ascii="宋体" w:eastAsia="宋体" w:hAnsi="宋体" w:cs="宋体"/>
                <w:color w:val="323232"/>
                <w:kern w:val="0"/>
                <w:szCs w:val="21"/>
              </w:rPr>
            </w:pPr>
            <w:r w:rsidRPr="006353A5">
              <w:rPr>
                <w:rFonts w:ascii="宋体" w:eastAsia="宋体" w:hAnsi="宋体" w:cs="宋体" w:hint="eastAsia"/>
                <w:color w:val="323232"/>
                <w:kern w:val="0"/>
                <w:szCs w:val="21"/>
              </w:rPr>
              <w:t>英语</w:t>
            </w:r>
          </w:p>
        </w:tc>
        <w:tc>
          <w:tcPr>
            <w:tcW w:w="4077" w:type="dxa"/>
            <w:vAlign w:val="center"/>
          </w:tcPr>
          <w:p w:rsidR="006353A5" w:rsidRPr="006353A5" w:rsidRDefault="006353A5" w:rsidP="006353A5">
            <w:pPr>
              <w:pStyle w:val="a8"/>
              <w:widowControl/>
              <w:numPr>
                <w:ilvl w:val="0"/>
                <w:numId w:val="1"/>
              </w:numPr>
              <w:ind w:left="0" w:firstLineChars="0" w:firstLine="0"/>
              <w:rPr>
                <w:rFonts w:ascii="Times New Roman" w:eastAsia="宋体" w:hAnsi="Times New Roman" w:cs="Times New Roman"/>
                <w:color w:val="323232"/>
                <w:kern w:val="0"/>
                <w:szCs w:val="21"/>
              </w:rPr>
            </w:pPr>
            <w:r w:rsidRPr="006353A5">
              <w:rPr>
                <w:rFonts w:ascii="Times New Roman" w:eastAsia="宋体" w:hAnsi="Times New Roman" w:cs="Times New Roman"/>
                <w:color w:val="323232"/>
                <w:kern w:val="0"/>
                <w:szCs w:val="21"/>
              </w:rPr>
              <w:t>TOEFL iBT 80 or higher</w:t>
            </w:r>
          </w:p>
          <w:p w:rsidR="006353A5" w:rsidRPr="006353A5" w:rsidRDefault="006353A5" w:rsidP="006353A5">
            <w:pPr>
              <w:pStyle w:val="a8"/>
              <w:widowControl/>
              <w:numPr>
                <w:ilvl w:val="0"/>
                <w:numId w:val="1"/>
              </w:numPr>
              <w:ind w:left="0" w:firstLineChars="0" w:firstLine="0"/>
              <w:rPr>
                <w:rFonts w:ascii="Times New Roman" w:eastAsia="宋体" w:hAnsi="Times New Roman" w:cs="Times New Roman"/>
                <w:color w:val="323232"/>
                <w:kern w:val="0"/>
                <w:szCs w:val="21"/>
              </w:rPr>
            </w:pPr>
            <w:r w:rsidRPr="006353A5">
              <w:rPr>
                <w:rFonts w:ascii="Times New Roman" w:eastAsia="宋体" w:hAnsi="Times New Roman" w:cs="Times New Roman"/>
                <w:color w:val="323232"/>
                <w:kern w:val="0"/>
                <w:szCs w:val="21"/>
              </w:rPr>
              <w:t>IELTS 6.0 or higher</w:t>
            </w:r>
          </w:p>
          <w:p w:rsidR="006353A5" w:rsidRPr="006353A5" w:rsidRDefault="006353A5" w:rsidP="006353A5">
            <w:pPr>
              <w:pStyle w:val="a8"/>
              <w:widowControl/>
              <w:numPr>
                <w:ilvl w:val="0"/>
                <w:numId w:val="1"/>
              </w:numPr>
              <w:ind w:left="0" w:firstLineChars="0" w:firstLine="0"/>
              <w:rPr>
                <w:rFonts w:ascii="Times New Roman" w:eastAsia="宋体" w:hAnsi="Times New Roman" w:cs="Times New Roman"/>
                <w:color w:val="323232"/>
                <w:kern w:val="0"/>
                <w:szCs w:val="21"/>
              </w:rPr>
            </w:pPr>
            <w:r w:rsidRPr="006353A5">
              <w:rPr>
                <w:rFonts w:ascii="Times New Roman" w:eastAsia="宋体" w:hAnsi="Times New Roman" w:cs="Times New Roman"/>
                <w:color w:val="323232"/>
                <w:kern w:val="0"/>
                <w:szCs w:val="21"/>
              </w:rPr>
              <w:t>TOEIC 750 or higher</w:t>
            </w:r>
          </w:p>
          <w:p w:rsidR="006353A5" w:rsidRPr="006353A5" w:rsidRDefault="006353A5" w:rsidP="006353A5">
            <w:pPr>
              <w:pStyle w:val="a8"/>
              <w:widowControl/>
              <w:numPr>
                <w:ilvl w:val="0"/>
                <w:numId w:val="1"/>
              </w:numPr>
              <w:ind w:left="0" w:firstLineChars="0" w:firstLine="0"/>
              <w:rPr>
                <w:rFonts w:ascii="Times New Roman" w:eastAsia="宋体" w:hAnsi="Times New Roman" w:cs="Times New Roman"/>
                <w:color w:val="323232"/>
                <w:kern w:val="0"/>
                <w:szCs w:val="21"/>
              </w:rPr>
            </w:pPr>
            <w:r w:rsidRPr="006353A5">
              <w:rPr>
                <w:rFonts w:ascii="Times New Roman" w:eastAsia="宋体" w:hAnsi="Times New Roman" w:cs="Times New Roman"/>
                <w:color w:val="323232"/>
                <w:kern w:val="0"/>
                <w:szCs w:val="21"/>
              </w:rPr>
              <w:t>Cambridge CAE or CPE with a grade of B2 or better</w:t>
            </w:r>
          </w:p>
          <w:p w:rsidR="006353A5" w:rsidRPr="006353A5" w:rsidRDefault="006353A5" w:rsidP="006353A5">
            <w:pPr>
              <w:pStyle w:val="a8"/>
              <w:widowControl/>
              <w:numPr>
                <w:ilvl w:val="0"/>
                <w:numId w:val="1"/>
              </w:numPr>
              <w:ind w:left="0" w:firstLineChars="0" w:firstLine="0"/>
              <w:rPr>
                <w:rFonts w:ascii="Times New Roman" w:eastAsia="宋体" w:hAnsi="Times New Roman" w:cs="Times New Roman"/>
                <w:color w:val="323232"/>
                <w:kern w:val="0"/>
                <w:szCs w:val="21"/>
              </w:rPr>
            </w:pPr>
            <w:r w:rsidRPr="006353A5">
              <w:rPr>
                <w:rFonts w:ascii="Times New Roman" w:eastAsia="宋体" w:hAnsi="Times New Roman" w:cs="Times New Roman"/>
                <w:color w:val="323232"/>
                <w:kern w:val="0"/>
                <w:szCs w:val="21"/>
              </w:rPr>
              <w:t>Official certificate/letter which proves English is the medium of instruction at home university</w:t>
            </w:r>
          </w:p>
        </w:tc>
      </w:tr>
    </w:tbl>
    <w:p w:rsidR="00D747BB" w:rsidRPr="006353A5" w:rsidRDefault="00A419C0" w:rsidP="006353A5">
      <w:pPr>
        <w:rPr>
          <w:szCs w:val="21"/>
        </w:rPr>
      </w:pPr>
    </w:p>
    <w:sectPr w:rsidR="00D747BB" w:rsidRPr="006353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9C0" w:rsidRDefault="00A419C0" w:rsidP="006353A5">
      <w:r>
        <w:separator/>
      </w:r>
    </w:p>
  </w:endnote>
  <w:endnote w:type="continuationSeparator" w:id="0">
    <w:p w:rsidR="00A419C0" w:rsidRDefault="00A419C0" w:rsidP="0063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9C0" w:rsidRDefault="00A419C0" w:rsidP="006353A5">
      <w:r>
        <w:separator/>
      </w:r>
    </w:p>
  </w:footnote>
  <w:footnote w:type="continuationSeparator" w:id="0">
    <w:p w:rsidR="00A419C0" w:rsidRDefault="00A419C0" w:rsidP="006353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F7D18"/>
    <w:multiLevelType w:val="hybridMultilevel"/>
    <w:tmpl w:val="BC74643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08"/>
    <w:rsid w:val="002000F8"/>
    <w:rsid w:val="0025590E"/>
    <w:rsid w:val="00354908"/>
    <w:rsid w:val="0038315D"/>
    <w:rsid w:val="006353A5"/>
    <w:rsid w:val="0094099F"/>
    <w:rsid w:val="00A419C0"/>
    <w:rsid w:val="00B430BE"/>
    <w:rsid w:val="00C27E01"/>
    <w:rsid w:val="00CA6880"/>
    <w:rsid w:val="00DB2D24"/>
    <w:rsid w:val="00E36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CC380"/>
  <w15:chartTrackingRefBased/>
  <w15:docId w15:val="{7055CE0A-D2E7-4487-8E2C-46A47F86C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3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3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353A5"/>
    <w:rPr>
      <w:sz w:val="18"/>
      <w:szCs w:val="18"/>
    </w:rPr>
  </w:style>
  <w:style w:type="paragraph" w:styleId="a5">
    <w:name w:val="footer"/>
    <w:basedOn w:val="a"/>
    <w:link w:val="a6"/>
    <w:uiPriority w:val="99"/>
    <w:unhideWhenUsed/>
    <w:rsid w:val="006353A5"/>
    <w:pPr>
      <w:tabs>
        <w:tab w:val="center" w:pos="4153"/>
        <w:tab w:val="right" w:pos="8306"/>
      </w:tabs>
      <w:snapToGrid w:val="0"/>
      <w:jc w:val="left"/>
    </w:pPr>
    <w:rPr>
      <w:sz w:val="18"/>
      <w:szCs w:val="18"/>
    </w:rPr>
  </w:style>
  <w:style w:type="character" w:customStyle="1" w:styleId="a6">
    <w:name w:val="页脚 字符"/>
    <w:basedOn w:val="a0"/>
    <w:link w:val="a5"/>
    <w:uiPriority w:val="99"/>
    <w:rsid w:val="006353A5"/>
    <w:rPr>
      <w:sz w:val="18"/>
      <w:szCs w:val="18"/>
    </w:rPr>
  </w:style>
  <w:style w:type="table" w:styleId="a7">
    <w:name w:val="Table Grid"/>
    <w:basedOn w:val="a1"/>
    <w:uiPriority w:val="39"/>
    <w:rsid w:val="00635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353A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53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7</cp:revision>
  <dcterms:created xsi:type="dcterms:W3CDTF">2024-02-27T09:47:00Z</dcterms:created>
  <dcterms:modified xsi:type="dcterms:W3CDTF">2024-02-28T08:37:00Z</dcterms:modified>
</cp:coreProperties>
</file>